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1D290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Copyright 2008 Google Inc.  All rights reserved.</w:t>
      </w:r>
    </w:p>
    <w:p w14:paraId="5DC780B4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1618B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F27EE68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9F1EE9D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15BC6EA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ADC99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051D880B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58F8B2C9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57EFA9FA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2058B74F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067D233A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09BD0D2A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34AEB45D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2D4A1ECA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0F8BFE68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B9927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A1F1794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55D85B43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831F2A7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F36DE49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56FA8CC1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64F6BA14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84D75AB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EA80A3E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F9DE6A9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7A697DE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D1CFB84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E99E97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Code generated by the Protocol Buffer compiler is owned by the owner</w:t>
      </w:r>
    </w:p>
    <w:p w14:paraId="3C75E411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of the input file used when generating it.  This code is not</w:t>
      </w:r>
    </w:p>
    <w:p w14:paraId="11BB3885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standalone and requires a support library to be linked with it.  This</w:t>
      </w:r>
    </w:p>
    <w:p w14:paraId="5673FFB6" w14:textId="77777777" w:rsidR="00507105" w:rsidRPr="00507105" w:rsidRDefault="00507105" w:rsidP="00507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7105">
        <w:rPr>
          <w:rFonts w:ascii="Courier New" w:eastAsia="Times New Roman" w:hAnsi="Courier New" w:cs="Courier New"/>
          <w:color w:val="000000"/>
          <w:sz w:val="20"/>
          <w:szCs w:val="20"/>
        </w:rPr>
        <w:t>support library is itself covered by the above license.</w:t>
      </w:r>
    </w:p>
    <w:p w14:paraId="2141696D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05"/>
    <w:rsid w:val="00507105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0A93A"/>
  <w15:chartTrackingRefBased/>
  <w15:docId w15:val="{887A3D9C-C19F-48AF-8F68-DD8674D9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7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71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2022-10-25T18:20:00Z</dcterms:created>
  <dcterms:modified xsi:type="dcterms:W3CDTF">2022-10-25T18:21:00Z</dcterms:modified>
</cp:coreProperties>
</file>